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EE08" w14:textId="77777777" w:rsidR="006F508B" w:rsidRPr="00E42F63" w:rsidRDefault="006F508B" w:rsidP="006F508B">
      <w:pPr>
        <w:jc w:val="center"/>
        <w:rPr>
          <w:rFonts w:asciiTheme="majorBidi" w:hAnsiTheme="majorBidi" w:cstheme="majorBidi"/>
          <w:sz w:val="16"/>
          <w:szCs w:val="16"/>
        </w:rPr>
      </w:pPr>
      <w:r w:rsidRPr="00E42F63">
        <w:rPr>
          <w:rFonts w:asciiTheme="majorBidi" w:hAnsiTheme="majorBidi" w:cstheme="majorBidi"/>
          <w:sz w:val="52"/>
          <w:szCs w:val="52"/>
        </w:rPr>
        <w:t>LECTIO DIVINA</w:t>
      </w:r>
    </w:p>
    <w:p w14:paraId="698C5823" w14:textId="06EACA05" w:rsidR="006F508B" w:rsidRPr="006F508B" w:rsidRDefault="006F508B" w:rsidP="006F508B">
      <w:pPr>
        <w:rPr>
          <w:rFonts w:asciiTheme="majorBidi" w:hAnsiTheme="majorBidi"/>
          <w:i/>
          <w:iCs/>
          <w:color w:val="222222"/>
          <w:shd w:val="clear" w:color="auto" w:fill="FFFFFF"/>
        </w:rPr>
      </w:pPr>
      <w:r w:rsidRPr="00E42F63">
        <w:rPr>
          <w:rStyle w:val="Emphasis"/>
          <w:rFonts w:asciiTheme="majorBidi" w:hAnsiTheme="majorBidi"/>
          <w:color w:val="222222"/>
          <w:shd w:val="clear" w:color="auto" w:fill="FFFFFF"/>
        </w:rPr>
        <w:t xml:space="preserve">God of grace and love, give us the wisdom to discover You, the intelligence to understand You, the diligence to seek after You, the patience to wait for You, eyes to behold You, a heart to meditate upon You, and a life to proclaim You. Through the power of the Spirit of Jesus, our Lord. </w:t>
      </w:r>
      <w:r w:rsidRPr="00DB4958">
        <w:rPr>
          <w:rStyle w:val="Emphasis"/>
          <w:rFonts w:asciiTheme="majorBidi" w:hAnsiTheme="majorBidi"/>
          <w:b/>
          <w:bCs/>
          <w:color w:val="222222"/>
          <w:shd w:val="clear" w:color="auto" w:fill="FFFFFF"/>
        </w:rPr>
        <w:t>Amen.</w:t>
      </w:r>
    </w:p>
    <w:p w14:paraId="1F63765F" w14:textId="77777777" w:rsidR="006F508B" w:rsidRPr="00E42F63" w:rsidRDefault="006F508B" w:rsidP="006F508B">
      <w:pPr>
        <w:numPr>
          <w:ilvl w:val="0"/>
          <w:numId w:val="1"/>
        </w:numPr>
        <w:spacing w:after="0" w:line="240" w:lineRule="auto"/>
        <w:rPr>
          <w:rFonts w:asciiTheme="majorBidi" w:hAnsiTheme="majorBidi" w:cstheme="majorBidi"/>
          <w:i/>
          <w:sz w:val="52"/>
          <w:szCs w:val="52"/>
        </w:rPr>
      </w:pPr>
      <w:r w:rsidRPr="006F508B">
        <w:rPr>
          <w:rFonts w:asciiTheme="majorBidi" w:hAnsiTheme="majorBidi" w:cstheme="majorBidi"/>
          <w:i/>
          <w:sz w:val="40"/>
          <w:szCs w:val="40"/>
        </w:rPr>
        <w:t>Lectio</w:t>
      </w:r>
      <w:r w:rsidRPr="00E42F63">
        <w:rPr>
          <w:rFonts w:asciiTheme="majorBidi" w:hAnsiTheme="majorBidi" w:cstheme="majorBidi"/>
          <w:i/>
          <w:sz w:val="52"/>
          <w:szCs w:val="52"/>
        </w:rPr>
        <w:t xml:space="preserve"> </w:t>
      </w:r>
      <w:r w:rsidRPr="00E42F63">
        <w:rPr>
          <w:rFonts w:asciiTheme="majorBidi" w:hAnsiTheme="majorBidi" w:cstheme="majorBidi"/>
          <w:i/>
        </w:rPr>
        <w:t>The Reading or listening</w:t>
      </w:r>
      <w:r w:rsidRPr="00E42F63">
        <w:rPr>
          <w:rFonts w:asciiTheme="majorBidi" w:hAnsiTheme="majorBidi" w:cstheme="majorBidi"/>
          <w:i/>
          <w:sz w:val="52"/>
          <w:szCs w:val="52"/>
        </w:rPr>
        <w:br/>
      </w:r>
      <w:r w:rsidRPr="00E42F63">
        <w:rPr>
          <w:rFonts w:asciiTheme="majorBidi" w:hAnsiTheme="majorBidi" w:cstheme="majorBidi"/>
          <w:i/>
        </w:rPr>
        <w:t>listen out for a word or phrase that comes to you</w:t>
      </w:r>
    </w:p>
    <w:p w14:paraId="45C0DB1A" w14:textId="77777777" w:rsidR="006F508B" w:rsidRPr="006F508B" w:rsidRDefault="006F508B" w:rsidP="006F508B">
      <w:pPr>
        <w:spacing w:after="0" w:line="240" w:lineRule="auto"/>
        <w:ind w:left="720"/>
        <w:rPr>
          <w:rFonts w:asciiTheme="majorBidi" w:hAnsiTheme="majorBidi" w:cstheme="majorBidi"/>
          <w:i/>
          <w:sz w:val="40"/>
          <w:szCs w:val="40"/>
        </w:rPr>
      </w:pPr>
    </w:p>
    <w:p w14:paraId="12A23DF4" w14:textId="77777777" w:rsidR="006F508B" w:rsidRPr="00E42F63" w:rsidRDefault="006F508B" w:rsidP="006F508B">
      <w:pPr>
        <w:numPr>
          <w:ilvl w:val="0"/>
          <w:numId w:val="1"/>
        </w:numPr>
        <w:spacing w:after="0" w:line="240" w:lineRule="auto"/>
        <w:rPr>
          <w:rFonts w:asciiTheme="majorBidi" w:hAnsiTheme="majorBidi" w:cstheme="majorBidi"/>
          <w:i/>
          <w:sz w:val="52"/>
          <w:szCs w:val="52"/>
        </w:rPr>
      </w:pPr>
      <w:proofErr w:type="spellStart"/>
      <w:r w:rsidRPr="006F508B">
        <w:rPr>
          <w:rFonts w:asciiTheme="majorBidi" w:hAnsiTheme="majorBidi" w:cstheme="majorBidi"/>
          <w:i/>
          <w:sz w:val="40"/>
          <w:szCs w:val="40"/>
        </w:rPr>
        <w:t>Meditatio</w:t>
      </w:r>
      <w:proofErr w:type="spellEnd"/>
      <w:r w:rsidRPr="00E42F63">
        <w:rPr>
          <w:rFonts w:asciiTheme="majorBidi" w:hAnsiTheme="majorBidi" w:cstheme="majorBidi"/>
          <w:i/>
        </w:rPr>
        <w:t xml:space="preserve"> The meditation</w:t>
      </w:r>
      <w:r w:rsidRPr="00E42F63">
        <w:rPr>
          <w:rFonts w:asciiTheme="majorBidi" w:hAnsiTheme="majorBidi" w:cstheme="majorBidi"/>
          <w:i/>
          <w:sz w:val="52"/>
          <w:szCs w:val="52"/>
        </w:rPr>
        <w:br/>
      </w:r>
      <w:r w:rsidRPr="00E42F63">
        <w:rPr>
          <w:rFonts w:asciiTheme="majorBidi" w:hAnsiTheme="majorBidi" w:cstheme="majorBidi"/>
          <w:i/>
        </w:rPr>
        <w:t>what is the vision of the world that the text foresees?</w:t>
      </w:r>
    </w:p>
    <w:p w14:paraId="752F7462" w14:textId="77777777" w:rsidR="006F508B" w:rsidRPr="006F508B" w:rsidRDefault="006F508B" w:rsidP="006F508B">
      <w:pPr>
        <w:spacing w:after="0" w:line="240" w:lineRule="auto"/>
        <w:ind w:left="720"/>
        <w:rPr>
          <w:rFonts w:asciiTheme="majorBidi" w:hAnsiTheme="majorBidi" w:cstheme="majorBidi"/>
          <w:i/>
          <w:sz w:val="40"/>
          <w:szCs w:val="40"/>
        </w:rPr>
      </w:pPr>
    </w:p>
    <w:p w14:paraId="3890BD07" w14:textId="77777777" w:rsidR="006F508B" w:rsidRPr="006F508B" w:rsidRDefault="006F508B" w:rsidP="006F508B">
      <w:pPr>
        <w:numPr>
          <w:ilvl w:val="0"/>
          <w:numId w:val="1"/>
        </w:numPr>
        <w:spacing w:after="0" w:line="240" w:lineRule="auto"/>
        <w:rPr>
          <w:rFonts w:asciiTheme="majorBidi" w:hAnsiTheme="majorBidi" w:cstheme="majorBidi"/>
          <w:i/>
          <w:sz w:val="52"/>
          <w:szCs w:val="52"/>
        </w:rPr>
      </w:pPr>
      <w:proofErr w:type="spellStart"/>
      <w:r w:rsidRPr="006F508B">
        <w:rPr>
          <w:rFonts w:asciiTheme="majorBidi" w:hAnsiTheme="majorBidi" w:cstheme="majorBidi"/>
          <w:i/>
          <w:sz w:val="40"/>
          <w:szCs w:val="40"/>
        </w:rPr>
        <w:t>Oratio</w:t>
      </w:r>
      <w:proofErr w:type="spellEnd"/>
      <w:r w:rsidRPr="00E42F63">
        <w:rPr>
          <w:rFonts w:asciiTheme="majorBidi" w:hAnsiTheme="majorBidi" w:cstheme="majorBidi"/>
          <w:i/>
          <w:sz w:val="52"/>
          <w:szCs w:val="52"/>
        </w:rPr>
        <w:t xml:space="preserve"> </w:t>
      </w:r>
      <w:r w:rsidRPr="00E42F63">
        <w:rPr>
          <w:rFonts w:asciiTheme="majorBidi" w:hAnsiTheme="majorBidi" w:cstheme="majorBidi"/>
          <w:i/>
        </w:rPr>
        <w:t>The speaking</w:t>
      </w:r>
      <w:r w:rsidRPr="00E42F63">
        <w:rPr>
          <w:rFonts w:asciiTheme="majorBidi" w:hAnsiTheme="majorBidi" w:cstheme="majorBidi"/>
          <w:i/>
          <w:sz w:val="52"/>
          <w:szCs w:val="52"/>
        </w:rPr>
        <w:br/>
      </w:r>
      <w:r w:rsidRPr="00E42F63">
        <w:rPr>
          <w:rFonts w:asciiTheme="majorBidi" w:hAnsiTheme="majorBidi" w:cstheme="majorBidi"/>
          <w:i/>
        </w:rPr>
        <w:t>what would you say to the characters in the passage?</w:t>
      </w:r>
    </w:p>
    <w:p w14:paraId="1D9BF924" w14:textId="77777777" w:rsidR="006F508B" w:rsidRPr="006F508B" w:rsidRDefault="006F508B" w:rsidP="006F508B">
      <w:pPr>
        <w:spacing w:after="0" w:line="240" w:lineRule="auto"/>
        <w:rPr>
          <w:rFonts w:asciiTheme="majorBidi" w:hAnsiTheme="majorBidi" w:cstheme="majorBidi"/>
          <w:i/>
          <w:sz w:val="40"/>
          <w:szCs w:val="40"/>
        </w:rPr>
      </w:pPr>
    </w:p>
    <w:p w14:paraId="450110BA" w14:textId="62053225" w:rsidR="006F508B" w:rsidRPr="00E42F63" w:rsidRDefault="006F508B" w:rsidP="006F508B">
      <w:pPr>
        <w:numPr>
          <w:ilvl w:val="0"/>
          <w:numId w:val="1"/>
        </w:numPr>
        <w:spacing w:after="0" w:line="240" w:lineRule="auto"/>
        <w:rPr>
          <w:rFonts w:asciiTheme="majorBidi" w:hAnsiTheme="majorBidi" w:cstheme="majorBidi"/>
          <w:i/>
          <w:sz w:val="52"/>
          <w:szCs w:val="52"/>
        </w:rPr>
      </w:pPr>
      <w:proofErr w:type="spellStart"/>
      <w:r w:rsidRPr="006F508B">
        <w:rPr>
          <w:rFonts w:asciiTheme="majorBidi" w:hAnsiTheme="majorBidi" w:cstheme="majorBidi"/>
          <w:i/>
          <w:sz w:val="40"/>
          <w:szCs w:val="40"/>
        </w:rPr>
        <w:t>Contemplatio</w:t>
      </w:r>
      <w:proofErr w:type="spellEnd"/>
      <w:r w:rsidRPr="00E42F63">
        <w:rPr>
          <w:rFonts w:asciiTheme="majorBidi" w:hAnsiTheme="majorBidi" w:cstheme="majorBidi"/>
          <w:i/>
          <w:sz w:val="52"/>
          <w:szCs w:val="52"/>
        </w:rPr>
        <w:t xml:space="preserve"> </w:t>
      </w:r>
      <w:r w:rsidRPr="00E42F63">
        <w:rPr>
          <w:rFonts w:asciiTheme="majorBidi" w:hAnsiTheme="majorBidi" w:cstheme="majorBidi"/>
          <w:i/>
        </w:rPr>
        <w:t>The Contemplation</w:t>
      </w:r>
      <w:r w:rsidRPr="00E42F63">
        <w:rPr>
          <w:rFonts w:asciiTheme="majorBidi" w:hAnsiTheme="majorBidi" w:cstheme="majorBidi"/>
          <w:i/>
          <w:sz w:val="52"/>
          <w:szCs w:val="52"/>
        </w:rPr>
        <w:br/>
      </w:r>
      <w:r w:rsidRPr="00E42F63">
        <w:rPr>
          <w:rFonts w:asciiTheme="majorBidi" w:hAnsiTheme="majorBidi" w:cstheme="majorBidi"/>
          <w:i/>
        </w:rPr>
        <w:t xml:space="preserve">for what shall we </w:t>
      </w:r>
      <w:proofErr w:type="spellStart"/>
      <w:proofErr w:type="gramStart"/>
      <w:r w:rsidRPr="00E42F63">
        <w:rPr>
          <w:rFonts w:asciiTheme="majorBidi" w:hAnsiTheme="majorBidi" w:cstheme="majorBidi"/>
          <w:i/>
        </w:rPr>
        <w:t>pray?</w:t>
      </w:r>
      <w:r>
        <w:rPr>
          <w:rFonts w:asciiTheme="majorBidi" w:hAnsiTheme="majorBidi" w:cstheme="majorBidi"/>
          <w:i/>
        </w:rPr>
        <w:t>W</w:t>
      </w:r>
      <w:r w:rsidRPr="00E42F63">
        <w:rPr>
          <w:rFonts w:asciiTheme="majorBidi" w:hAnsiTheme="majorBidi" w:cstheme="majorBidi"/>
          <w:i/>
        </w:rPr>
        <w:t>hat</w:t>
      </w:r>
      <w:proofErr w:type="spellEnd"/>
      <w:proofErr w:type="gramEnd"/>
      <w:r w:rsidRPr="00E42F63">
        <w:rPr>
          <w:rFonts w:asciiTheme="majorBidi" w:hAnsiTheme="majorBidi" w:cstheme="majorBidi"/>
          <w:i/>
        </w:rPr>
        <w:t xml:space="preserve"> shall I do </w:t>
      </w:r>
      <w:proofErr w:type="gramStart"/>
      <w:r w:rsidRPr="00E42F63">
        <w:rPr>
          <w:rFonts w:asciiTheme="majorBidi" w:hAnsiTheme="majorBidi" w:cstheme="majorBidi"/>
          <w:i/>
        </w:rPr>
        <w:t>in light of</w:t>
      </w:r>
      <w:proofErr w:type="gramEnd"/>
      <w:r w:rsidRPr="00E42F63">
        <w:rPr>
          <w:rFonts w:asciiTheme="majorBidi" w:hAnsiTheme="majorBidi" w:cstheme="majorBidi"/>
          <w:i/>
        </w:rPr>
        <w:t xml:space="preserve"> my experience of this Gospel today?</w:t>
      </w:r>
    </w:p>
    <w:p w14:paraId="4F37FD96" w14:textId="77777777" w:rsidR="006F508B" w:rsidRDefault="006F508B" w:rsidP="006F508B">
      <w:pPr>
        <w:rPr>
          <w:rFonts w:asciiTheme="majorBidi" w:hAnsiTheme="majorBidi" w:cstheme="majorBidi"/>
          <w:lang w:eastAsia="en-GB"/>
        </w:rPr>
      </w:pPr>
    </w:p>
    <w:p w14:paraId="54EB7ADF" w14:textId="6315E8F4" w:rsidR="006F508B" w:rsidRPr="006F508B" w:rsidRDefault="006F508B" w:rsidP="006F508B">
      <w:pPr>
        <w:spacing w:before="100" w:beforeAutospacing="1" w:after="100" w:afterAutospacing="1" w:line="240" w:lineRule="auto"/>
        <w:outlineLvl w:val="1"/>
        <w:rPr>
          <w:rFonts w:asciiTheme="majorBidi" w:hAnsiTheme="majorBidi" w:cstheme="majorBidi"/>
          <w:sz w:val="36"/>
          <w:szCs w:val="36"/>
          <w:lang w:eastAsia="en-GB"/>
        </w:rPr>
      </w:pPr>
      <w:r w:rsidRPr="006F508B">
        <w:rPr>
          <w:rFonts w:asciiTheme="majorBidi" w:eastAsia="Times New Roman" w:hAnsiTheme="majorBidi" w:cstheme="majorBidi"/>
          <w:b/>
          <w:bCs/>
          <w:color w:val="880000"/>
          <w:sz w:val="36"/>
          <w:szCs w:val="36"/>
          <w:lang w:eastAsia="en-GB"/>
        </w:rPr>
        <w:t>John 4.5-14</w:t>
      </w:r>
    </w:p>
    <w:p w14:paraId="3A2A234F" w14:textId="6AE62023" w:rsidR="006F508B" w:rsidRPr="006F508B" w:rsidRDefault="006F508B" w:rsidP="006F508B">
      <w:pPr>
        <w:rPr>
          <w:rFonts w:ascii="Times New Roman" w:hAnsi="Times New Roman" w:cs="Times New Roman"/>
          <w:sz w:val="28"/>
          <w:szCs w:val="28"/>
        </w:rPr>
      </w:pPr>
      <w:r w:rsidRPr="006F508B">
        <w:rPr>
          <w:rFonts w:ascii="Times New Roman" w:hAnsi="Times New Roman" w:cs="Times New Roman"/>
          <w:b/>
          <w:bCs/>
          <w:sz w:val="28"/>
          <w:szCs w:val="28"/>
          <w:vertAlign w:val="superscript"/>
        </w:rPr>
        <w:t>5 </w:t>
      </w:r>
      <w:r w:rsidRPr="006F508B">
        <w:rPr>
          <w:rFonts w:ascii="Times New Roman" w:hAnsi="Times New Roman" w:cs="Times New Roman"/>
          <w:sz w:val="28"/>
          <w:szCs w:val="28"/>
        </w:rPr>
        <w:t>So he came to a Samaritan city called Sychar, near the plot of ground that Jacob had given to his son Joseph. </w:t>
      </w:r>
      <w:r w:rsidRPr="006F508B">
        <w:rPr>
          <w:rFonts w:ascii="Times New Roman" w:hAnsi="Times New Roman" w:cs="Times New Roman"/>
          <w:b/>
          <w:bCs/>
          <w:sz w:val="28"/>
          <w:szCs w:val="28"/>
          <w:vertAlign w:val="superscript"/>
        </w:rPr>
        <w:t>6 </w:t>
      </w:r>
      <w:r w:rsidRPr="006F508B">
        <w:rPr>
          <w:rFonts w:ascii="Times New Roman" w:hAnsi="Times New Roman" w:cs="Times New Roman"/>
          <w:sz w:val="28"/>
          <w:szCs w:val="28"/>
        </w:rPr>
        <w:t>Jacob’s well was there, and Jesus, tired out by his journey, was sitting by the well. It was about noon.</w:t>
      </w:r>
      <w:r>
        <w:rPr>
          <w:rFonts w:ascii="Times New Roman" w:hAnsi="Times New Roman" w:cs="Times New Roman"/>
          <w:sz w:val="28"/>
          <w:szCs w:val="28"/>
        </w:rPr>
        <w:t xml:space="preserve"> </w:t>
      </w:r>
      <w:r w:rsidRPr="006F508B">
        <w:rPr>
          <w:rFonts w:ascii="Times New Roman" w:hAnsi="Times New Roman" w:cs="Times New Roman"/>
          <w:b/>
          <w:bCs/>
          <w:sz w:val="28"/>
          <w:szCs w:val="28"/>
          <w:vertAlign w:val="superscript"/>
        </w:rPr>
        <w:t>7 </w:t>
      </w:r>
      <w:r w:rsidRPr="006F508B">
        <w:rPr>
          <w:rFonts w:ascii="Times New Roman" w:hAnsi="Times New Roman" w:cs="Times New Roman"/>
          <w:sz w:val="28"/>
          <w:szCs w:val="28"/>
        </w:rPr>
        <w:t>A Samaritan woman came to draw water, and Jesus said to her, ‘Give me a drink’. </w:t>
      </w:r>
      <w:r w:rsidRPr="006F508B">
        <w:rPr>
          <w:rFonts w:ascii="Times New Roman" w:hAnsi="Times New Roman" w:cs="Times New Roman"/>
          <w:b/>
          <w:bCs/>
          <w:sz w:val="28"/>
          <w:szCs w:val="28"/>
          <w:vertAlign w:val="superscript"/>
        </w:rPr>
        <w:t>8 </w:t>
      </w:r>
      <w:r w:rsidRPr="006F508B">
        <w:rPr>
          <w:rFonts w:ascii="Times New Roman" w:hAnsi="Times New Roman" w:cs="Times New Roman"/>
          <w:sz w:val="28"/>
          <w:szCs w:val="28"/>
        </w:rPr>
        <w:t>(His disciples had gone to the city to buy food.) </w:t>
      </w:r>
      <w:r w:rsidRPr="006F508B">
        <w:rPr>
          <w:rFonts w:ascii="Times New Roman" w:hAnsi="Times New Roman" w:cs="Times New Roman"/>
          <w:b/>
          <w:bCs/>
          <w:sz w:val="28"/>
          <w:szCs w:val="28"/>
          <w:vertAlign w:val="superscript"/>
        </w:rPr>
        <w:t>9 </w:t>
      </w:r>
      <w:r w:rsidRPr="006F508B">
        <w:rPr>
          <w:rFonts w:ascii="Times New Roman" w:hAnsi="Times New Roman" w:cs="Times New Roman"/>
          <w:sz w:val="28"/>
          <w:szCs w:val="28"/>
        </w:rPr>
        <w:t>The Samaritan woman said to him, ‘How is it that you, a Jew, ask a drink of me, a woman of Samaria?’ (Jews do not share things in common with Samaritans.)</w:t>
      </w:r>
      <w:r w:rsidRPr="006F508B">
        <w:rPr>
          <w:rFonts w:ascii="Times New Roman" w:hAnsi="Times New Roman" w:cs="Times New Roman"/>
          <w:sz w:val="28"/>
          <w:szCs w:val="28"/>
          <w:vertAlign w:val="superscript"/>
        </w:rPr>
        <w:t>[</w:t>
      </w:r>
      <w:hyperlink r:id="rId5" w:anchor="fen-NRSVA-26156a" w:tooltip="See footnote a" w:history="1">
        <w:r w:rsidRPr="006F508B">
          <w:rPr>
            <w:rStyle w:val="Hyperlink"/>
            <w:rFonts w:ascii="Times New Roman" w:hAnsi="Times New Roman" w:cs="Times New Roman"/>
            <w:sz w:val="28"/>
            <w:szCs w:val="28"/>
            <w:vertAlign w:val="superscript"/>
          </w:rPr>
          <w:t>a</w:t>
        </w:r>
      </w:hyperlink>
      <w:r w:rsidRPr="006F508B">
        <w:rPr>
          <w:rFonts w:ascii="Times New Roman" w:hAnsi="Times New Roman" w:cs="Times New Roman"/>
          <w:sz w:val="28"/>
          <w:szCs w:val="28"/>
          <w:vertAlign w:val="superscript"/>
        </w:rPr>
        <w:t>]</w:t>
      </w:r>
      <w:r w:rsidRPr="006F508B">
        <w:rPr>
          <w:rFonts w:ascii="Times New Roman" w:hAnsi="Times New Roman" w:cs="Times New Roman"/>
          <w:sz w:val="28"/>
          <w:szCs w:val="28"/>
        </w:rPr>
        <w:t> </w:t>
      </w:r>
      <w:r w:rsidRPr="006F508B">
        <w:rPr>
          <w:rFonts w:ascii="Times New Roman" w:hAnsi="Times New Roman" w:cs="Times New Roman"/>
          <w:b/>
          <w:bCs/>
          <w:sz w:val="28"/>
          <w:szCs w:val="28"/>
          <w:vertAlign w:val="superscript"/>
        </w:rPr>
        <w:t>10 </w:t>
      </w:r>
      <w:r w:rsidRPr="006F508B">
        <w:rPr>
          <w:rFonts w:ascii="Times New Roman" w:hAnsi="Times New Roman" w:cs="Times New Roman"/>
          <w:sz w:val="28"/>
          <w:szCs w:val="28"/>
        </w:rPr>
        <w:t>Jesus answered her, ‘If you knew the gift of God, and who it is that is saying to you, “Give me a drink”, you would have asked him, and he would have given you living water.’ </w:t>
      </w:r>
      <w:r w:rsidRPr="006F508B">
        <w:rPr>
          <w:rFonts w:ascii="Times New Roman" w:hAnsi="Times New Roman" w:cs="Times New Roman"/>
          <w:b/>
          <w:bCs/>
          <w:sz w:val="28"/>
          <w:szCs w:val="28"/>
          <w:vertAlign w:val="superscript"/>
        </w:rPr>
        <w:t>11 </w:t>
      </w:r>
      <w:r w:rsidRPr="006F508B">
        <w:rPr>
          <w:rFonts w:ascii="Times New Roman" w:hAnsi="Times New Roman" w:cs="Times New Roman"/>
          <w:sz w:val="28"/>
          <w:szCs w:val="28"/>
        </w:rPr>
        <w:t>The woman said to him, ‘Sir, you have no bucket, and the well is deep. Where do you get that living water? </w:t>
      </w:r>
      <w:r w:rsidRPr="006F508B">
        <w:rPr>
          <w:rFonts w:ascii="Times New Roman" w:hAnsi="Times New Roman" w:cs="Times New Roman"/>
          <w:b/>
          <w:bCs/>
          <w:sz w:val="28"/>
          <w:szCs w:val="28"/>
          <w:vertAlign w:val="superscript"/>
        </w:rPr>
        <w:t>12 </w:t>
      </w:r>
      <w:r w:rsidRPr="006F508B">
        <w:rPr>
          <w:rFonts w:ascii="Times New Roman" w:hAnsi="Times New Roman" w:cs="Times New Roman"/>
          <w:sz w:val="28"/>
          <w:szCs w:val="28"/>
        </w:rPr>
        <w:t>Are you greater than our ancestor Jacob, who gave us the well, and with his sons and his flocks drank from it?’ </w:t>
      </w:r>
      <w:r w:rsidRPr="006F508B">
        <w:rPr>
          <w:rFonts w:ascii="Times New Roman" w:hAnsi="Times New Roman" w:cs="Times New Roman"/>
          <w:b/>
          <w:bCs/>
          <w:sz w:val="28"/>
          <w:szCs w:val="28"/>
          <w:vertAlign w:val="superscript"/>
        </w:rPr>
        <w:t>13 </w:t>
      </w:r>
      <w:r w:rsidRPr="006F508B">
        <w:rPr>
          <w:rFonts w:ascii="Times New Roman" w:hAnsi="Times New Roman" w:cs="Times New Roman"/>
          <w:sz w:val="28"/>
          <w:szCs w:val="28"/>
        </w:rPr>
        <w:t>Jesus said to her, ‘Everyone who drinks of this water will be thirsty again, </w:t>
      </w:r>
      <w:r w:rsidRPr="006F508B">
        <w:rPr>
          <w:rFonts w:ascii="Times New Roman" w:hAnsi="Times New Roman" w:cs="Times New Roman"/>
          <w:b/>
          <w:bCs/>
          <w:sz w:val="28"/>
          <w:szCs w:val="28"/>
          <w:vertAlign w:val="superscript"/>
        </w:rPr>
        <w:t>14 </w:t>
      </w:r>
      <w:r w:rsidRPr="006F508B">
        <w:rPr>
          <w:rFonts w:ascii="Times New Roman" w:hAnsi="Times New Roman" w:cs="Times New Roman"/>
          <w:sz w:val="28"/>
          <w:szCs w:val="28"/>
        </w:rPr>
        <w:t>but those who drink of the water that I will give them will never be thirsty. The water that I will give will become in them a spring of water gushing up to eternal life.’</w:t>
      </w:r>
    </w:p>
    <w:p w14:paraId="7A32EF33" w14:textId="77777777" w:rsidR="006F508B" w:rsidRPr="00CE0963" w:rsidRDefault="006F508B" w:rsidP="006F508B">
      <w:pPr>
        <w:jc w:val="center"/>
        <w:rPr>
          <w:b/>
          <w:bCs/>
          <w:sz w:val="28"/>
          <w:szCs w:val="28"/>
        </w:rPr>
      </w:pPr>
      <w:r w:rsidRPr="00CE0963">
        <w:rPr>
          <w:b/>
          <w:bCs/>
          <w:sz w:val="28"/>
          <w:szCs w:val="28"/>
        </w:rPr>
        <w:t>***</w:t>
      </w:r>
    </w:p>
    <w:p w14:paraId="0F0F67D9" w14:textId="77777777" w:rsidR="006F508B" w:rsidRPr="008C0647" w:rsidRDefault="006F508B" w:rsidP="00DB4958">
      <w:pPr>
        <w:spacing w:after="0" w:line="231" w:lineRule="atLeast"/>
        <w:jc w:val="center"/>
        <w:outlineLvl w:val="0"/>
        <w:rPr>
          <w:rFonts w:asciiTheme="majorBidi" w:eastAsia="Times New Roman" w:hAnsiTheme="majorBidi" w:cstheme="majorBidi"/>
          <w:b/>
          <w:bCs/>
          <w:i/>
          <w:iCs/>
          <w:color w:val="000000"/>
          <w:sz w:val="28"/>
          <w:szCs w:val="28"/>
          <w:lang w:eastAsia="en-GB"/>
        </w:rPr>
      </w:pPr>
      <w:r w:rsidRPr="008C0647">
        <w:rPr>
          <w:rFonts w:asciiTheme="majorBidi" w:eastAsia="Times New Roman" w:hAnsiTheme="majorBidi" w:cstheme="majorBidi"/>
          <w:b/>
          <w:bCs/>
          <w:i/>
          <w:iCs/>
          <w:color w:val="000000"/>
          <w:sz w:val="28"/>
          <w:szCs w:val="28"/>
          <w:lang w:eastAsia="en-GB"/>
        </w:rPr>
        <w:t>May the grace of our Lord Jesus Christ, and the love of God, and the fellowship of the Holy Spirit, be with us all, evermore. Amen.</w:t>
      </w:r>
    </w:p>
    <w:p w14:paraId="3A7167CC" w14:textId="37C0CADA" w:rsidR="008F45BC" w:rsidRPr="006F508B" w:rsidRDefault="008F45BC" w:rsidP="006F508B">
      <w:pPr>
        <w:jc w:val="center"/>
        <w:rPr>
          <w:rFonts w:ascii="Times New Roman" w:hAnsi="Times New Roman" w:cs="Times New Roman"/>
        </w:rPr>
      </w:pPr>
    </w:p>
    <w:sectPr w:rsidR="008F45BC" w:rsidRPr="006F508B" w:rsidSect="00DB4958">
      <w:pgSz w:w="11906" w:h="16838"/>
      <w:pgMar w:top="1134" w:right="1021"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F33E5"/>
    <w:multiLevelType w:val="hybridMultilevel"/>
    <w:tmpl w:val="7FBE3D92"/>
    <w:lvl w:ilvl="0" w:tplc="9EC46472">
      <w:start w:val="1"/>
      <w:numFmt w:val="decimal"/>
      <w:lvlText w:val="%1."/>
      <w:lvlJc w:val="left"/>
      <w:pPr>
        <w:tabs>
          <w:tab w:val="num" w:pos="720"/>
        </w:tabs>
        <w:ind w:left="720" w:hanging="360"/>
      </w:pPr>
      <w:rPr>
        <w:sz w:val="40"/>
        <w:szCs w:val="4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37472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08B"/>
    <w:rsid w:val="000279EC"/>
    <w:rsid w:val="002B1249"/>
    <w:rsid w:val="006F508B"/>
    <w:rsid w:val="008C0647"/>
    <w:rsid w:val="008F45BC"/>
    <w:rsid w:val="00D47B47"/>
    <w:rsid w:val="00DB4958"/>
    <w:rsid w:val="00EB3D79"/>
    <w:rsid w:val="00EC18C3"/>
    <w:rsid w:val="00F84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33A3"/>
  <w15:chartTrackingRefBased/>
  <w15:docId w15:val="{40681550-4327-40DE-B391-6EB4AECC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0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0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0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0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08B"/>
    <w:rPr>
      <w:rFonts w:eastAsiaTheme="majorEastAsia" w:cstheme="majorBidi"/>
      <w:color w:val="272727" w:themeColor="text1" w:themeTint="D8"/>
    </w:rPr>
  </w:style>
  <w:style w:type="paragraph" w:styleId="Title">
    <w:name w:val="Title"/>
    <w:basedOn w:val="Normal"/>
    <w:next w:val="Normal"/>
    <w:link w:val="TitleChar"/>
    <w:uiPriority w:val="10"/>
    <w:qFormat/>
    <w:rsid w:val="006F5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0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08B"/>
    <w:pPr>
      <w:spacing w:before="160"/>
      <w:jc w:val="center"/>
    </w:pPr>
    <w:rPr>
      <w:i/>
      <w:iCs/>
      <w:color w:val="404040" w:themeColor="text1" w:themeTint="BF"/>
    </w:rPr>
  </w:style>
  <w:style w:type="character" w:customStyle="1" w:styleId="QuoteChar">
    <w:name w:val="Quote Char"/>
    <w:basedOn w:val="DefaultParagraphFont"/>
    <w:link w:val="Quote"/>
    <w:uiPriority w:val="29"/>
    <w:rsid w:val="006F508B"/>
    <w:rPr>
      <w:i/>
      <w:iCs/>
      <w:color w:val="404040" w:themeColor="text1" w:themeTint="BF"/>
    </w:rPr>
  </w:style>
  <w:style w:type="paragraph" w:styleId="ListParagraph">
    <w:name w:val="List Paragraph"/>
    <w:basedOn w:val="Normal"/>
    <w:uiPriority w:val="34"/>
    <w:qFormat/>
    <w:rsid w:val="006F508B"/>
    <w:pPr>
      <w:ind w:left="720"/>
      <w:contextualSpacing/>
    </w:pPr>
  </w:style>
  <w:style w:type="character" w:styleId="IntenseEmphasis">
    <w:name w:val="Intense Emphasis"/>
    <w:basedOn w:val="DefaultParagraphFont"/>
    <w:uiPriority w:val="21"/>
    <w:qFormat/>
    <w:rsid w:val="006F508B"/>
    <w:rPr>
      <w:i/>
      <w:iCs/>
      <w:color w:val="0F4761" w:themeColor="accent1" w:themeShade="BF"/>
    </w:rPr>
  </w:style>
  <w:style w:type="paragraph" w:styleId="IntenseQuote">
    <w:name w:val="Intense Quote"/>
    <w:basedOn w:val="Normal"/>
    <w:next w:val="Normal"/>
    <w:link w:val="IntenseQuoteChar"/>
    <w:uiPriority w:val="30"/>
    <w:qFormat/>
    <w:rsid w:val="006F5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08B"/>
    <w:rPr>
      <w:i/>
      <w:iCs/>
      <w:color w:val="0F4761" w:themeColor="accent1" w:themeShade="BF"/>
    </w:rPr>
  </w:style>
  <w:style w:type="character" w:styleId="IntenseReference">
    <w:name w:val="Intense Reference"/>
    <w:basedOn w:val="DefaultParagraphFont"/>
    <w:uiPriority w:val="32"/>
    <w:qFormat/>
    <w:rsid w:val="006F508B"/>
    <w:rPr>
      <w:b/>
      <w:bCs/>
      <w:smallCaps/>
      <w:color w:val="0F4761" w:themeColor="accent1" w:themeShade="BF"/>
      <w:spacing w:val="5"/>
    </w:rPr>
  </w:style>
  <w:style w:type="character" w:styleId="Hyperlink">
    <w:name w:val="Hyperlink"/>
    <w:basedOn w:val="DefaultParagraphFont"/>
    <w:uiPriority w:val="99"/>
    <w:unhideWhenUsed/>
    <w:rsid w:val="006F508B"/>
    <w:rPr>
      <w:color w:val="467886" w:themeColor="hyperlink"/>
      <w:u w:val="single"/>
    </w:rPr>
  </w:style>
  <w:style w:type="character" w:styleId="UnresolvedMention">
    <w:name w:val="Unresolved Mention"/>
    <w:basedOn w:val="DefaultParagraphFont"/>
    <w:uiPriority w:val="99"/>
    <w:semiHidden/>
    <w:unhideWhenUsed/>
    <w:rsid w:val="006F508B"/>
    <w:rPr>
      <w:color w:val="605E5C"/>
      <w:shd w:val="clear" w:color="auto" w:fill="E1DFDD"/>
    </w:rPr>
  </w:style>
  <w:style w:type="character" w:styleId="Emphasis">
    <w:name w:val="Emphasis"/>
    <w:basedOn w:val="DefaultParagraphFont"/>
    <w:uiPriority w:val="20"/>
    <w:qFormat/>
    <w:rsid w:val="006F50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John%204:5-14&amp;version=NRSVA"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5E9279CB6DB4B99A0E921C48F08F5" ma:contentTypeVersion="14" ma:contentTypeDescription="Create a new document." ma:contentTypeScope="" ma:versionID="1f1149ff90421be498c78b1065982af0">
  <xsd:schema xmlns:xsd="http://www.w3.org/2001/XMLSchema" xmlns:xs="http://www.w3.org/2001/XMLSchema" xmlns:p="http://schemas.microsoft.com/office/2006/metadata/properties" xmlns:ns2="483b1887-e543-4d14-9907-e6c180d92460" xmlns:ns3="3b46cbcb-6a3a-48c9-85dc-0dc5566af515" targetNamespace="http://schemas.microsoft.com/office/2006/metadata/properties" ma:root="true" ma:fieldsID="0b258f32e96272355d960d8b19f038a9" ns2:_="" ns3:_="">
    <xsd:import namespace="483b1887-e543-4d14-9907-e6c180d92460"/>
    <xsd:import namespace="3b46cbcb-6a3a-48c9-85dc-0dc5566af5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b1887-e543-4d14-9907-e6c180d92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92201f-1507-4545-b399-c3bee111cc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6cbcb-6a3a-48c9-85dc-0dc5566af5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4a55ab-9163-48ea-aa93-6c88c62fbf65}" ma:internalName="TaxCatchAll" ma:showField="CatchAllData" ma:web="3b46cbcb-6a3a-48c9-85dc-0dc5566af5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3b1887-e543-4d14-9907-e6c180d92460">
      <Terms xmlns="http://schemas.microsoft.com/office/infopath/2007/PartnerControls"/>
    </lcf76f155ced4ddcb4097134ff3c332f>
    <TaxCatchAll xmlns="3b46cbcb-6a3a-48c9-85dc-0dc5566af515" xsi:nil="true"/>
  </documentManagement>
</p:properties>
</file>

<file path=customXml/itemProps1.xml><?xml version="1.0" encoding="utf-8"?>
<ds:datastoreItem xmlns:ds="http://schemas.openxmlformats.org/officeDocument/2006/customXml" ds:itemID="{A326E075-3C37-49E7-A7B7-496DE9D2D81B}"/>
</file>

<file path=customXml/itemProps2.xml><?xml version="1.0" encoding="utf-8"?>
<ds:datastoreItem xmlns:ds="http://schemas.openxmlformats.org/officeDocument/2006/customXml" ds:itemID="{67179514-F713-42CA-8615-F4A59B52CC7E}"/>
</file>

<file path=customXml/itemProps3.xml><?xml version="1.0" encoding="utf-8"?>
<ds:datastoreItem xmlns:ds="http://schemas.openxmlformats.org/officeDocument/2006/customXml" ds:itemID="{7FDA0C6D-DA2C-4E11-A21A-B426DE4D297C}"/>
</file>

<file path=docProps/app.xml><?xml version="1.0" encoding="utf-8"?>
<Properties xmlns="http://schemas.openxmlformats.org/officeDocument/2006/extended-properties" xmlns:vt="http://schemas.openxmlformats.org/officeDocument/2006/docPropsVTypes">
  <Template>Normal</Template>
  <TotalTime>12</TotalTime>
  <Pages>1</Pages>
  <Words>392</Words>
  <Characters>1601</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Harris</dc:creator>
  <cp:keywords/>
  <dc:description/>
  <cp:lastModifiedBy>Harriet Harris</cp:lastModifiedBy>
  <cp:revision>4</cp:revision>
  <dcterms:created xsi:type="dcterms:W3CDTF">2026-02-17T17:21:00Z</dcterms:created>
  <dcterms:modified xsi:type="dcterms:W3CDTF">2026-03-02T11:30:00Z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0x010100BAC5E9279CB6DB4B99A0E921C48F08F5</vt:lpwstr>
  </property>
</Properties>
</file>