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6BED8" w14:textId="77777777" w:rsidR="00067150" w:rsidRPr="00E42F63" w:rsidRDefault="00067150" w:rsidP="00067150">
      <w:pPr>
        <w:jc w:val="center"/>
        <w:rPr>
          <w:rFonts w:asciiTheme="majorBidi" w:hAnsiTheme="majorBidi" w:cstheme="majorBidi"/>
          <w:sz w:val="16"/>
          <w:szCs w:val="16"/>
        </w:rPr>
      </w:pPr>
      <w:r w:rsidRPr="00E42F63">
        <w:rPr>
          <w:rFonts w:asciiTheme="majorBidi" w:hAnsiTheme="majorBidi" w:cstheme="majorBidi"/>
          <w:sz w:val="52"/>
          <w:szCs w:val="52"/>
        </w:rPr>
        <w:t>LECTIO DIVINA</w:t>
      </w:r>
    </w:p>
    <w:p w14:paraId="18E4268F" w14:textId="77777777" w:rsidR="00067150" w:rsidRPr="006F508B" w:rsidRDefault="00067150" w:rsidP="00067150">
      <w:pPr>
        <w:rPr>
          <w:rFonts w:asciiTheme="majorBidi" w:hAnsiTheme="majorBidi"/>
          <w:i/>
          <w:iCs/>
          <w:color w:val="222222"/>
          <w:shd w:val="clear" w:color="auto" w:fill="FFFFFF"/>
        </w:rPr>
      </w:pPr>
      <w:r w:rsidRPr="00E42F63">
        <w:rPr>
          <w:rStyle w:val="Emphasis"/>
          <w:rFonts w:asciiTheme="majorBidi" w:hAnsiTheme="majorBidi"/>
          <w:color w:val="222222"/>
          <w:shd w:val="clear" w:color="auto" w:fill="FFFFFF"/>
        </w:rPr>
        <w:t xml:space="preserve">God of grace and love, give us the wisdom to discover You, the intelligence to understand You, the diligence to seek after You, the patience to wait for You, eyes to behold You, a heart to meditate upon You, and a life to proclaim You. Through the power of the Spirit of Jesus, our Lord. </w:t>
      </w:r>
      <w:r w:rsidRPr="00DB4958">
        <w:rPr>
          <w:rStyle w:val="Emphasis"/>
          <w:rFonts w:asciiTheme="majorBidi" w:hAnsiTheme="majorBidi"/>
          <w:b/>
          <w:bCs/>
          <w:color w:val="222222"/>
          <w:shd w:val="clear" w:color="auto" w:fill="FFFFFF"/>
        </w:rPr>
        <w:t>Amen.</w:t>
      </w:r>
    </w:p>
    <w:p w14:paraId="03A7F75F" w14:textId="77777777" w:rsidR="00067150" w:rsidRPr="00E42F63" w:rsidRDefault="00067150" w:rsidP="00067150">
      <w:pPr>
        <w:numPr>
          <w:ilvl w:val="0"/>
          <w:numId w:val="1"/>
        </w:numPr>
        <w:spacing w:after="0" w:line="240" w:lineRule="auto"/>
        <w:rPr>
          <w:rFonts w:asciiTheme="majorBidi" w:hAnsiTheme="majorBidi" w:cstheme="majorBidi"/>
          <w:i/>
          <w:sz w:val="52"/>
          <w:szCs w:val="52"/>
        </w:rPr>
      </w:pPr>
      <w:r w:rsidRPr="006F508B">
        <w:rPr>
          <w:rFonts w:asciiTheme="majorBidi" w:hAnsiTheme="majorBidi" w:cstheme="majorBidi"/>
          <w:i/>
          <w:sz w:val="40"/>
          <w:szCs w:val="40"/>
        </w:rPr>
        <w:t>Lectio</w:t>
      </w:r>
      <w:r w:rsidRPr="00E42F63">
        <w:rPr>
          <w:rFonts w:asciiTheme="majorBidi" w:hAnsiTheme="majorBidi" w:cstheme="majorBidi"/>
          <w:i/>
          <w:sz w:val="52"/>
          <w:szCs w:val="52"/>
        </w:rPr>
        <w:t xml:space="preserve"> </w:t>
      </w:r>
      <w:r w:rsidRPr="00E42F63">
        <w:rPr>
          <w:rFonts w:asciiTheme="majorBidi" w:hAnsiTheme="majorBidi" w:cstheme="majorBidi"/>
          <w:i/>
        </w:rPr>
        <w:t>The Reading or listening</w:t>
      </w:r>
      <w:r w:rsidRPr="00E42F63">
        <w:rPr>
          <w:rFonts w:asciiTheme="majorBidi" w:hAnsiTheme="majorBidi" w:cstheme="majorBidi"/>
          <w:i/>
          <w:sz w:val="52"/>
          <w:szCs w:val="52"/>
        </w:rPr>
        <w:br/>
      </w:r>
      <w:r w:rsidRPr="00E42F63">
        <w:rPr>
          <w:rFonts w:asciiTheme="majorBidi" w:hAnsiTheme="majorBidi" w:cstheme="majorBidi"/>
          <w:i/>
        </w:rPr>
        <w:t>listen out for a word or phrase that comes to you</w:t>
      </w:r>
    </w:p>
    <w:p w14:paraId="5DC9AC8F" w14:textId="77777777" w:rsidR="00067150" w:rsidRPr="006F508B" w:rsidRDefault="00067150" w:rsidP="00067150">
      <w:pPr>
        <w:spacing w:after="0" w:line="240" w:lineRule="auto"/>
        <w:ind w:left="720"/>
        <w:rPr>
          <w:rFonts w:asciiTheme="majorBidi" w:hAnsiTheme="majorBidi" w:cstheme="majorBidi"/>
          <w:i/>
          <w:sz w:val="40"/>
          <w:szCs w:val="40"/>
        </w:rPr>
      </w:pPr>
    </w:p>
    <w:p w14:paraId="1CEDDADE" w14:textId="77777777" w:rsidR="00067150" w:rsidRPr="00E42F63" w:rsidRDefault="00067150" w:rsidP="00067150">
      <w:pPr>
        <w:numPr>
          <w:ilvl w:val="0"/>
          <w:numId w:val="1"/>
        </w:numPr>
        <w:spacing w:after="0" w:line="240" w:lineRule="auto"/>
        <w:rPr>
          <w:rFonts w:asciiTheme="majorBidi" w:hAnsiTheme="majorBidi" w:cstheme="majorBidi"/>
          <w:i/>
          <w:sz w:val="52"/>
          <w:szCs w:val="52"/>
        </w:rPr>
      </w:pPr>
      <w:proofErr w:type="spellStart"/>
      <w:r w:rsidRPr="006F508B">
        <w:rPr>
          <w:rFonts w:asciiTheme="majorBidi" w:hAnsiTheme="majorBidi" w:cstheme="majorBidi"/>
          <w:i/>
          <w:sz w:val="40"/>
          <w:szCs w:val="40"/>
        </w:rPr>
        <w:t>Meditatio</w:t>
      </w:r>
      <w:proofErr w:type="spellEnd"/>
      <w:r w:rsidRPr="00E42F63">
        <w:rPr>
          <w:rFonts w:asciiTheme="majorBidi" w:hAnsiTheme="majorBidi" w:cstheme="majorBidi"/>
          <w:i/>
        </w:rPr>
        <w:t xml:space="preserve"> The meditation</w:t>
      </w:r>
      <w:r w:rsidRPr="00E42F63">
        <w:rPr>
          <w:rFonts w:asciiTheme="majorBidi" w:hAnsiTheme="majorBidi" w:cstheme="majorBidi"/>
          <w:i/>
          <w:sz w:val="52"/>
          <w:szCs w:val="52"/>
        </w:rPr>
        <w:br/>
      </w:r>
      <w:r w:rsidRPr="00E42F63">
        <w:rPr>
          <w:rFonts w:asciiTheme="majorBidi" w:hAnsiTheme="majorBidi" w:cstheme="majorBidi"/>
          <w:i/>
        </w:rPr>
        <w:t>what is the vision of the world that the text foresees?</w:t>
      </w:r>
    </w:p>
    <w:p w14:paraId="6BF24638" w14:textId="77777777" w:rsidR="00067150" w:rsidRPr="006F508B" w:rsidRDefault="00067150" w:rsidP="00067150">
      <w:pPr>
        <w:spacing w:after="0" w:line="240" w:lineRule="auto"/>
        <w:ind w:left="720"/>
        <w:rPr>
          <w:rFonts w:asciiTheme="majorBidi" w:hAnsiTheme="majorBidi" w:cstheme="majorBidi"/>
          <w:i/>
          <w:sz w:val="40"/>
          <w:szCs w:val="40"/>
        </w:rPr>
      </w:pPr>
    </w:p>
    <w:p w14:paraId="487CCECD" w14:textId="77777777" w:rsidR="00067150" w:rsidRPr="006F508B" w:rsidRDefault="00067150" w:rsidP="00067150">
      <w:pPr>
        <w:numPr>
          <w:ilvl w:val="0"/>
          <w:numId w:val="1"/>
        </w:numPr>
        <w:spacing w:after="0" w:line="240" w:lineRule="auto"/>
        <w:rPr>
          <w:rFonts w:asciiTheme="majorBidi" w:hAnsiTheme="majorBidi" w:cstheme="majorBidi"/>
          <w:i/>
          <w:sz w:val="52"/>
          <w:szCs w:val="52"/>
        </w:rPr>
      </w:pPr>
      <w:proofErr w:type="spellStart"/>
      <w:r w:rsidRPr="006F508B">
        <w:rPr>
          <w:rFonts w:asciiTheme="majorBidi" w:hAnsiTheme="majorBidi" w:cstheme="majorBidi"/>
          <w:i/>
          <w:sz w:val="40"/>
          <w:szCs w:val="40"/>
        </w:rPr>
        <w:t>Oratio</w:t>
      </w:r>
      <w:proofErr w:type="spellEnd"/>
      <w:r w:rsidRPr="00E42F63">
        <w:rPr>
          <w:rFonts w:asciiTheme="majorBidi" w:hAnsiTheme="majorBidi" w:cstheme="majorBidi"/>
          <w:i/>
          <w:sz w:val="52"/>
          <w:szCs w:val="52"/>
        </w:rPr>
        <w:t xml:space="preserve"> </w:t>
      </w:r>
      <w:r w:rsidRPr="00E42F63">
        <w:rPr>
          <w:rFonts w:asciiTheme="majorBidi" w:hAnsiTheme="majorBidi" w:cstheme="majorBidi"/>
          <w:i/>
        </w:rPr>
        <w:t>The speaking</w:t>
      </w:r>
      <w:r w:rsidRPr="00E42F63">
        <w:rPr>
          <w:rFonts w:asciiTheme="majorBidi" w:hAnsiTheme="majorBidi" w:cstheme="majorBidi"/>
          <w:i/>
          <w:sz w:val="52"/>
          <w:szCs w:val="52"/>
        </w:rPr>
        <w:br/>
      </w:r>
      <w:r w:rsidRPr="00E42F63">
        <w:rPr>
          <w:rFonts w:asciiTheme="majorBidi" w:hAnsiTheme="majorBidi" w:cstheme="majorBidi"/>
          <w:i/>
        </w:rPr>
        <w:t>what would you say to the characters in the passage?</w:t>
      </w:r>
    </w:p>
    <w:p w14:paraId="77165D12" w14:textId="77777777" w:rsidR="00067150" w:rsidRPr="006F508B" w:rsidRDefault="00067150" w:rsidP="00067150">
      <w:pPr>
        <w:spacing w:after="0" w:line="240" w:lineRule="auto"/>
        <w:rPr>
          <w:rFonts w:asciiTheme="majorBidi" w:hAnsiTheme="majorBidi" w:cstheme="majorBidi"/>
          <w:i/>
          <w:sz w:val="40"/>
          <w:szCs w:val="40"/>
        </w:rPr>
      </w:pPr>
    </w:p>
    <w:p w14:paraId="2FFD6A22" w14:textId="77777777" w:rsidR="00067150" w:rsidRPr="00E42F63" w:rsidRDefault="00067150" w:rsidP="00067150">
      <w:pPr>
        <w:numPr>
          <w:ilvl w:val="0"/>
          <w:numId w:val="1"/>
        </w:numPr>
        <w:spacing w:after="0" w:line="240" w:lineRule="auto"/>
        <w:rPr>
          <w:rFonts w:asciiTheme="majorBidi" w:hAnsiTheme="majorBidi" w:cstheme="majorBidi"/>
          <w:i/>
          <w:sz w:val="52"/>
          <w:szCs w:val="52"/>
        </w:rPr>
      </w:pPr>
      <w:proofErr w:type="spellStart"/>
      <w:r w:rsidRPr="006F508B">
        <w:rPr>
          <w:rFonts w:asciiTheme="majorBidi" w:hAnsiTheme="majorBidi" w:cstheme="majorBidi"/>
          <w:i/>
          <w:sz w:val="40"/>
          <w:szCs w:val="40"/>
        </w:rPr>
        <w:t>Contemplatio</w:t>
      </w:r>
      <w:proofErr w:type="spellEnd"/>
      <w:r w:rsidRPr="00E42F63">
        <w:rPr>
          <w:rFonts w:asciiTheme="majorBidi" w:hAnsiTheme="majorBidi" w:cstheme="majorBidi"/>
          <w:i/>
          <w:sz w:val="52"/>
          <w:szCs w:val="52"/>
        </w:rPr>
        <w:t xml:space="preserve"> </w:t>
      </w:r>
      <w:r w:rsidRPr="00E42F63">
        <w:rPr>
          <w:rFonts w:asciiTheme="majorBidi" w:hAnsiTheme="majorBidi" w:cstheme="majorBidi"/>
          <w:i/>
        </w:rPr>
        <w:t>The Contemplation</w:t>
      </w:r>
      <w:r w:rsidRPr="00E42F63">
        <w:rPr>
          <w:rFonts w:asciiTheme="majorBidi" w:hAnsiTheme="majorBidi" w:cstheme="majorBidi"/>
          <w:i/>
          <w:sz w:val="52"/>
          <w:szCs w:val="52"/>
        </w:rPr>
        <w:br/>
      </w:r>
      <w:r w:rsidRPr="00E42F63">
        <w:rPr>
          <w:rFonts w:asciiTheme="majorBidi" w:hAnsiTheme="majorBidi" w:cstheme="majorBidi"/>
          <w:i/>
        </w:rPr>
        <w:t xml:space="preserve">for what shall we </w:t>
      </w:r>
      <w:proofErr w:type="spellStart"/>
      <w:proofErr w:type="gramStart"/>
      <w:r w:rsidRPr="00E42F63">
        <w:rPr>
          <w:rFonts w:asciiTheme="majorBidi" w:hAnsiTheme="majorBidi" w:cstheme="majorBidi"/>
          <w:i/>
        </w:rPr>
        <w:t>pray?</w:t>
      </w:r>
      <w:r>
        <w:rPr>
          <w:rFonts w:asciiTheme="majorBidi" w:hAnsiTheme="majorBidi" w:cstheme="majorBidi"/>
          <w:i/>
        </w:rPr>
        <w:t>W</w:t>
      </w:r>
      <w:r w:rsidRPr="00E42F63">
        <w:rPr>
          <w:rFonts w:asciiTheme="majorBidi" w:hAnsiTheme="majorBidi" w:cstheme="majorBidi"/>
          <w:i/>
        </w:rPr>
        <w:t>hat</w:t>
      </w:r>
      <w:proofErr w:type="spellEnd"/>
      <w:proofErr w:type="gramEnd"/>
      <w:r w:rsidRPr="00E42F63">
        <w:rPr>
          <w:rFonts w:asciiTheme="majorBidi" w:hAnsiTheme="majorBidi" w:cstheme="majorBidi"/>
          <w:i/>
        </w:rPr>
        <w:t xml:space="preserve"> shall I do </w:t>
      </w:r>
      <w:proofErr w:type="gramStart"/>
      <w:r w:rsidRPr="00E42F63">
        <w:rPr>
          <w:rFonts w:asciiTheme="majorBidi" w:hAnsiTheme="majorBidi" w:cstheme="majorBidi"/>
          <w:i/>
        </w:rPr>
        <w:t>in light of</w:t>
      </w:r>
      <w:proofErr w:type="gramEnd"/>
      <w:r w:rsidRPr="00E42F63">
        <w:rPr>
          <w:rFonts w:asciiTheme="majorBidi" w:hAnsiTheme="majorBidi" w:cstheme="majorBidi"/>
          <w:i/>
        </w:rPr>
        <w:t xml:space="preserve"> my experience of this Gospel today?</w:t>
      </w:r>
    </w:p>
    <w:p w14:paraId="27DD7817" w14:textId="77777777" w:rsidR="00067150" w:rsidRDefault="00067150" w:rsidP="00067150">
      <w:pPr>
        <w:rPr>
          <w:rFonts w:asciiTheme="majorBidi" w:hAnsiTheme="majorBidi" w:cstheme="majorBidi"/>
          <w:lang w:eastAsia="en-GB"/>
        </w:rPr>
      </w:pPr>
    </w:p>
    <w:p w14:paraId="37563057" w14:textId="77777777" w:rsidR="00067150" w:rsidRDefault="00067150" w:rsidP="00067150">
      <w:pPr>
        <w:rPr>
          <w:rFonts w:asciiTheme="majorBidi" w:eastAsia="Times New Roman" w:hAnsiTheme="majorBidi" w:cstheme="majorBidi"/>
          <w:b/>
          <w:bCs/>
          <w:color w:val="880000"/>
          <w:sz w:val="36"/>
          <w:szCs w:val="36"/>
          <w:lang w:eastAsia="en-GB"/>
        </w:rPr>
      </w:pPr>
      <w:r w:rsidRPr="006F508B">
        <w:rPr>
          <w:rFonts w:asciiTheme="majorBidi" w:eastAsia="Times New Roman" w:hAnsiTheme="majorBidi" w:cstheme="majorBidi"/>
          <w:b/>
          <w:bCs/>
          <w:color w:val="880000"/>
          <w:sz w:val="36"/>
          <w:szCs w:val="36"/>
          <w:lang w:eastAsia="en-GB"/>
        </w:rPr>
        <w:t xml:space="preserve">John </w:t>
      </w:r>
      <w:r>
        <w:rPr>
          <w:rFonts w:asciiTheme="majorBidi" w:eastAsia="Times New Roman" w:hAnsiTheme="majorBidi" w:cstheme="majorBidi"/>
          <w:b/>
          <w:bCs/>
          <w:color w:val="880000"/>
          <w:sz w:val="36"/>
          <w:szCs w:val="36"/>
          <w:lang w:eastAsia="en-GB"/>
        </w:rPr>
        <w:t>9.1-12</w:t>
      </w:r>
    </w:p>
    <w:p w14:paraId="00894237" w14:textId="77777777" w:rsidR="00067150" w:rsidRDefault="00067150" w:rsidP="00067150">
      <w:pPr>
        <w:rPr>
          <w:b/>
          <w:bCs/>
          <w:sz w:val="28"/>
          <w:szCs w:val="28"/>
        </w:rPr>
      </w:pPr>
      <w:r w:rsidRPr="003B445F">
        <w:rPr>
          <w:rFonts w:ascii="Times New Roman" w:hAnsi="Times New Roman" w:cs="Times New Roman"/>
          <w:sz w:val="28"/>
          <w:szCs w:val="28"/>
        </w:rPr>
        <w:t>As he walked along, he saw a man blind from birth. </w:t>
      </w:r>
      <w:r w:rsidRPr="003B445F">
        <w:rPr>
          <w:rFonts w:ascii="Times New Roman" w:hAnsi="Times New Roman" w:cs="Times New Roman"/>
          <w:b/>
          <w:bCs/>
          <w:sz w:val="28"/>
          <w:szCs w:val="28"/>
          <w:vertAlign w:val="superscript"/>
        </w:rPr>
        <w:t>2 </w:t>
      </w:r>
      <w:r w:rsidRPr="003B445F">
        <w:rPr>
          <w:rFonts w:ascii="Times New Roman" w:hAnsi="Times New Roman" w:cs="Times New Roman"/>
          <w:sz w:val="28"/>
          <w:szCs w:val="28"/>
        </w:rPr>
        <w:t>His disciples asked him, ‘Rabbi, who sinned, this man or his parents, that he was born blind?’ </w:t>
      </w:r>
      <w:r w:rsidRPr="003B445F">
        <w:rPr>
          <w:rFonts w:ascii="Times New Roman" w:hAnsi="Times New Roman" w:cs="Times New Roman"/>
          <w:b/>
          <w:bCs/>
          <w:sz w:val="28"/>
          <w:szCs w:val="28"/>
          <w:vertAlign w:val="superscript"/>
        </w:rPr>
        <w:t>3 </w:t>
      </w:r>
      <w:r w:rsidRPr="003B445F">
        <w:rPr>
          <w:rFonts w:ascii="Times New Roman" w:hAnsi="Times New Roman" w:cs="Times New Roman"/>
          <w:sz w:val="28"/>
          <w:szCs w:val="28"/>
        </w:rPr>
        <w:t>Jesus answered, ‘Neither this man nor his parents sinned; he was born blind so that God’s works might be revealed in him. </w:t>
      </w:r>
      <w:r w:rsidRPr="003B445F">
        <w:rPr>
          <w:rFonts w:ascii="Times New Roman" w:hAnsi="Times New Roman" w:cs="Times New Roman"/>
          <w:b/>
          <w:bCs/>
          <w:sz w:val="28"/>
          <w:szCs w:val="28"/>
          <w:vertAlign w:val="superscript"/>
        </w:rPr>
        <w:t>4 </w:t>
      </w:r>
      <w:r w:rsidRPr="003B445F">
        <w:rPr>
          <w:rFonts w:ascii="Times New Roman" w:hAnsi="Times New Roman" w:cs="Times New Roman"/>
          <w:sz w:val="28"/>
          <w:szCs w:val="28"/>
        </w:rPr>
        <w:t>We</w:t>
      </w:r>
      <w:r w:rsidRPr="003B445F">
        <w:rPr>
          <w:rFonts w:ascii="Times New Roman" w:hAnsi="Times New Roman" w:cs="Times New Roman"/>
          <w:sz w:val="28"/>
          <w:szCs w:val="28"/>
          <w:vertAlign w:val="superscript"/>
        </w:rPr>
        <w:t>[</w:t>
      </w:r>
      <w:hyperlink r:id="rId8" w:anchor="fen-NRSVA-26434a" w:tooltip="See footnote a" w:history="1">
        <w:r w:rsidRPr="003B445F">
          <w:rPr>
            <w:rStyle w:val="Hyperlink"/>
            <w:rFonts w:ascii="Times New Roman" w:hAnsi="Times New Roman" w:cs="Times New Roman"/>
            <w:sz w:val="28"/>
            <w:szCs w:val="28"/>
            <w:vertAlign w:val="superscript"/>
          </w:rPr>
          <w:t>a</w:t>
        </w:r>
      </w:hyperlink>
      <w:r w:rsidRPr="003B445F">
        <w:rPr>
          <w:rFonts w:ascii="Times New Roman" w:hAnsi="Times New Roman" w:cs="Times New Roman"/>
          <w:sz w:val="28"/>
          <w:szCs w:val="28"/>
          <w:vertAlign w:val="superscript"/>
        </w:rPr>
        <w:t>]</w:t>
      </w:r>
      <w:r w:rsidRPr="003B445F">
        <w:rPr>
          <w:rFonts w:ascii="Times New Roman" w:hAnsi="Times New Roman" w:cs="Times New Roman"/>
          <w:sz w:val="28"/>
          <w:szCs w:val="28"/>
        </w:rPr>
        <w:t> must work the works of him who sent me</w:t>
      </w:r>
      <w:r w:rsidRPr="003B445F">
        <w:rPr>
          <w:rFonts w:ascii="Times New Roman" w:hAnsi="Times New Roman" w:cs="Times New Roman"/>
          <w:sz w:val="28"/>
          <w:szCs w:val="28"/>
          <w:vertAlign w:val="superscript"/>
        </w:rPr>
        <w:t>[</w:t>
      </w:r>
      <w:hyperlink r:id="rId9" w:anchor="fen-NRSVA-26434b" w:tooltip="See footnote b" w:history="1">
        <w:r w:rsidRPr="003B445F">
          <w:rPr>
            <w:rStyle w:val="Hyperlink"/>
            <w:rFonts w:ascii="Times New Roman" w:hAnsi="Times New Roman" w:cs="Times New Roman"/>
            <w:sz w:val="28"/>
            <w:szCs w:val="28"/>
            <w:vertAlign w:val="superscript"/>
          </w:rPr>
          <w:t>b</w:t>
        </w:r>
      </w:hyperlink>
      <w:r w:rsidRPr="003B445F">
        <w:rPr>
          <w:rFonts w:ascii="Times New Roman" w:hAnsi="Times New Roman" w:cs="Times New Roman"/>
          <w:sz w:val="28"/>
          <w:szCs w:val="28"/>
          <w:vertAlign w:val="superscript"/>
        </w:rPr>
        <w:t>]</w:t>
      </w:r>
      <w:r w:rsidRPr="003B445F">
        <w:rPr>
          <w:rFonts w:ascii="Times New Roman" w:hAnsi="Times New Roman" w:cs="Times New Roman"/>
          <w:sz w:val="28"/>
          <w:szCs w:val="28"/>
        </w:rPr>
        <w:t> while it is day; night is coming when no one can work. </w:t>
      </w:r>
      <w:r w:rsidRPr="003B445F">
        <w:rPr>
          <w:rFonts w:ascii="Times New Roman" w:hAnsi="Times New Roman" w:cs="Times New Roman"/>
          <w:b/>
          <w:bCs/>
          <w:sz w:val="28"/>
          <w:szCs w:val="28"/>
          <w:vertAlign w:val="superscript"/>
        </w:rPr>
        <w:t>5 </w:t>
      </w:r>
      <w:r w:rsidRPr="003B445F">
        <w:rPr>
          <w:rFonts w:ascii="Times New Roman" w:hAnsi="Times New Roman" w:cs="Times New Roman"/>
          <w:sz w:val="28"/>
          <w:szCs w:val="28"/>
        </w:rPr>
        <w:t>As long as I am in the world, I am the light of the world.’ </w:t>
      </w:r>
      <w:r w:rsidRPr="003B445F">
        <w:rPr>
          <w:rFonts w:ascii="Times New Roman" w:hAnsi="Times New Roman" w:cs="Times New Roman"/>
          <w:b/>
          <w:bCs/>
          <w:sz w:val="28"/>
          <w:szCs w:val="28"/>
          <w:vertAlign w:val="superscript"/>
        </w:rPr>
        <w:t>6 </w:t>
      </w:r>
      <w:r w:rsidRPr="003B445F">
        <w:rPr>
          <w:rFonts w:ascii="Times New Roman" w:hAnsi="Times New Roman" w:cs="Times New Roman"/>
          <w:sz w:val="28"/>
          <w:szCs w:val="28"/>
        </w:rPr>
        <w:t>When he had said this, he spat on the ground and made mud with the saliva and spread the mud on the man’s eyes, </w:t>
      </w:r>
      <w:r w:rsidRPr="003B445F">
        <w:rPr>
          <w:rFonts w:ascii="Times New Roman" w:hAnsi="Times New Roman" w:cs="Times New Roman"/>
          <w:b/>
          <w:bCs/>
          <w:sz w:val="28"/>
          <w:szCs w:val="28"/>
          <w:vertAlign w:val="superscript"/>
        </w:rPr>
        <w:t>7 </w:t>
      </w:r>
      <w:r w:rsidRPr="003B445F">
        <w:rPr>
          <w:rFonts w:ascii="Times New Roman" w:hAnsi="Times New Roman" w:cs="Times New Roman"/>
          <w:sz w:val="28"/>
          <w:szCs w:val="28"/>
        </w:rPr>
        <w:t>saying to him, ‘Go, wash in the pool of Siloam’ (which means Sent). Then he went and washed and came back able to see. </w:t>
      </w:r>
      <w:r w:rsidRPr="003B445F">
        <w:rPr>
          <w:rFonts w:ascii="Times New Roman" w:hAnsi="Times New Roman" w:cs="Times New Roman"/>
          <w:b/>
          <w:bCs/>
          <w:sz w:val="28"/>
          <w:szCs w:val="28"/>
          <w:vertAlign w:val="superscript"/>
        </w:rPr>
        <w:t>8 </w:t>
      </w:r>
      <w:r w:rsidRPr="003B445F">
        <w:rPr>
          <w:rFonts w:ascii="Times New Roman" w:hAnsi="Times New Roman" w:cs="Times New Roman"/>
          <w:sz w:val="28"/>
          <w:szCs w:val="28"/>
        </w:rPr>
        <w:t>The neighbours and those who had seen him before as a beggar began to ask, ‘Is this not the man who used to sit and beg?’ </w:t>
      </w:r>
      <w:r w:rsidRPr="003B445F">
        <w:rPr>
          <w:rFonts w:ascii="Times New Roman" w:hAnsi="Times New Roman" w:cs="Times New Roman"/>
          <w:b/>
          <w:bCs/>
          <w:sz w:val="28"/>
          <w:szCs w:val="28"/>
          <w:vertAlign w:val="superscript"/>
        </w:rPr>
        <w:t>9 </w:t>
      </w:r>
      <w:r w:rsidRPr="003B445F">
        <w:rPr>
          <w:rFonts w:ascii="Times New Roman" w:hAnsi="Times New Roman" w:cs="Times New Roman"/>
          <w:sz w:val="28"/>
          <w:szCs w:val="28"/>
        </w:rPr>
        <w:t>Some were saying, ‘It is he.’ Others were saying, ‘No, but it is someone like him.’ He kept saying, ‘I am the man.’ </w:t>
      </w:r>
      <w:r w:rsidRPr="003B445F">
        <w:rPr>
          <w:rFonts w:ascii="Times New Roman" w:hAnsi="Times New Roman" w:cs="Times New Roman"/>
          <w:b/>
          <w:bCs/>
          <w:sz w:val="28"/>
          <w:szCs w:val="28"/>
          <w:vertAlign w:val="superscript"/>
        </w:rPr>
        <w:t>10 </w:t>
      </w:r>
      <w:r w:rsidRPr="003B445F">
        <w:rPr>
          <w:rFonts w:ascii="Times New Roman" w:hAnsi="Times New Roman" w:cs="Times New Roman"/>
          <w:sz w:val="28"/>
          <w:szCs w:val="28"/>
        </w:rPr>
        <w:t>But they kept asking him, ‘Then how were your eyes opened?’ </w:t>
      </w:r>
      <w:r w:rsidRPr="003B445F">
        <w:rPr>
          <w:rFonts w:ascii="Times New Roman" w:hAnsi="Times New Roman" w:cs="Times New Roman"/>
          <w:b/>
          <w:bCs/>
          <w:sz w:val="28"/>
          <w:szCs w:val="28"/>
          <w:vertAlign w:val="superscript"/>
        </w:rPr>
        <w:t>11 </w:t>
      </w:r>
      <w:r w:rsidRPr="003B445F">
        <w:rPr>
          <w:rFonts w:ascii="Times New Roman" w:hAnsi="Times New Roman" w:cs="Times New Roman"/>
          <w:sz w:val="28"/>
          <w:szCs w:val="28"/>
        </w:rPr>
        <w:t>He answered, ‘The man called Jesus made mud, spread it on my eyes, and said to me, “Go to Siloam and wash.” Then I went and washed and received my sight.’ </w:t>
      </w:r>
      <w:r w:rsidRPr="003B445F">
        <w:rPr>
          <w:rFonts w:ascii="Times New Roman" w:hAnsi="Times New Roman" w:cs="Times New Roman"/>
          <w:b/>
          <w:bCs/>
          <w:sz w:val="28"/>
          <w:szCs w:val="28"/>
          <w:vertAlign w:val="superscript"/>
        </w:rPr>
        <w:t>12 </w:t>
      </w:r>
      <w:r w:rsidRPr="003B445F">
        <w:rPr>
          <w:rFonts w:ascii="Times New Roman" w:hAnsi="Times New Roman" w:cs="Times New Roman"/>
          <w:sz w:val="28"/>
          <w:szCs w:val="28"/>
        </w:rPr>
        <w:t>They said to him, ‘Where is he?’ He said, ‘I do not know.’</w:t>
      </w:r>
      <w:r w:rsidRPr="003B445F">
        <w:rPr>
          <w:b/>
          <w:bCs/>
          <w:sz w:val="28"/>
          <w:szCs w:val="28"/>
        </w:rPr>
        <w:t xml:space="preserve"> </w:t>
      </w:r>
    </w:p>
    <w:p w14:paraId="5C2A132D" w14:textId="77777777" w:rsidR="00067150" w:rsidRPr="00CE0963" w:rsidRDefault="00067150" w:rsidP="00067150">
      <w:pPr>
        <w:jc w:val="center"/>
        <w:rPr>
          <w:b/>
          <w:bCs/>
          <w:sz w:val="28"/>
          <w:szCs w:val="28"/>
        </w:rPr>
      </w:pPr>
      <w:r w:rsidRPr="00CE0963">
        <w:rPr>
          <w:b/>
          <w:bCs/>
          <w:sz w:val="28"/>
          <w:szCs w:val="28"/>
        </w:rPr>
        <w:t>***</w:t>
      </w:r>
    </w:p>
    <w:p w14:paraId="2A47FD8A" w14:textId="0F2C1B49" w:rsidR="008F45BC" w:rsidRDefault="00067150" w:rsidP="00067150">
      <w:pPr>
        <w:spacing w:after="0" w:line="231" w:lineRule="atLeast"/>
        <w:jc w:val="center"/>
        <w:outlineLvl w:val="0"/>
      </w:pPr>
      <w:r w:rsidRPr="008C0647">
        <w:rPr>
          <w:rFonts w:asciiTheme="majorBidi" w:eastAsia="Times New Roman" w:hAnsiTheme="majorBidi" w:cstheme="majorBidi"/>
          <w:b/>
          <w:bCs/>
          <w:i/>
          <w:iCs/>
          <w:color w:val="000000"/>
          <w:sz w:val="28"/>
          <w:szCs w:val="28"/>
          <w:lang w:eastAsia="en-GB"/>
        </w:rPr>
        <w:t>May the grace of our Lord Jesus Christ, and the love of God, and the fellowship of the Holy Spirit, be with us all, evermore. Amen.</w:t>
      </w:r>
    </w:p>
    <w:sectPr w:rsidR="008F45BC" w:rsidSect="00067150">
      <w:pgSz w:w="11906" w:h="16838"/>
      <w:pgMar w:top="1134" w:right="1021"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F33E5"/>
    <w:multiLevelType w:val="hybridMultilevel"/>
    <w:tmpl w:val="7FBE3D92"/>
    <w:lvl w:ilvl="0" w:tplc="9EC46472">
      <w:start w:val="1"/>
      <w:numFmt w:val="decimal"/>
      <w:lvlText w:val="%1."/>
      <w:lvlJc w:val="left"/>
      <w:pPr>
        <w:tabs>
          <w:tab w:val="num" w:pos="720"/>
        </w:tabs>
        <w:ind w:left="720" w:hanging="360"/>
      </w:pPr>
      <w:rPr>
        <w:sz w:val="40"/>
        <w:szCs w:val="4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37472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50"/>
    <w:rsid w:val="00067150"/>
    <w:rsid w:val="002B1249"/>
    <w:rsid w:val="00557389"/>
    <w:rsid w:val="008F45BC"/>
    <w:rsid w:val="00916208"/>
    <w:rsid w:val="00BF26FA"/>
    <w:rsid w:val="00DD68B5"/>
    <w:rsid w:val="00EB3D79"/>
    <w:rsid w:val="00EC6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BD3D"/>
  <w15:chartTrackingRefBased/>
  <w15:docId w15:val="{347C2AF2-4710-4DD5-A151-01A3A193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50"/>
  </w:style>
  <w:style w:type="paragraph" w:styleId="Heading1">
    <w:name w:val="heading 1"/>
    <w:basedOn w:val="Normal"/>
    <w:next w:val="Normal"/>
    <w:link w:val="Heading1Char"/>
    <w:uiPriority w:val="9"/>
    <w:qFormat/>
    <w:rsid w:val="00067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1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150"/>
    <w:rPr>
      <w:rFonts w:eastAsiaTheme="majorEastAsia" w:cstheme="majorBidi"/>
      <w:color w:val="272727" w:themeColor="text1" w:themeTint="D8"/>
    </w:rPr>
  </w:style>
  <w:style w:type="paragraph" w:styleId="Title">
    <w:name w:val="Title"/>
    <w:basedOn w:val="Normal"/>
    <w:next w:val="Normal"/>
    <w:link w:val="TitleChar"/>
    <w:uiPriority w:val="10"/>
    <w:qFormat/>
    <w:rsid w:val="00067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1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150"/>
    <w:pPr>
      <w:spacing w:before="160"/>
      <w:jc w:val="center"/>
    </w:pPr>
    <w:rPr>
      <w:i/>
      <w:iCs/>
      <w:color w:val="404040" w:themeColor="text1" w:themeTint="BF"/>
    </w:rPr>
  </w:style>
  <w:style w:type="character" w:customStyle="1" w:styleId="QuoteChar">
    <w:name w:val="Quote Char"/>
    <w:basedOn w:val="DefaultParagraphFont"/>
    <w:link w:val="Quote"/>
    <w:uiPriority w:val="29"/>
    <w:rsid w:val="00067150"/>
    <w:rPr>
      <w:i/>
      <w:iCs/>
      <w:color w:val="404040" w:themeColor="text1" w:themeTint="BF"/>
    </w:rPr>
  </w:style>
  <w:style w:type="paragraph" w:styleId="ListParagraph">
    <w:name w:val="List Paragraph"/>
    <w:basedOn w:val="Normal"/>
    <w:uiPriority w:val="34"/>
    <w:qFormat/>
    <w:rsid w:val="00067150"/>
    <w:pPr>
      <w:ind w:left="720"/>
      <w:contextualSpacing/>
    </w:pPr>
  </w:style>
  <w:style w:type="character" w:styleId="IntenseEmphasis">
    <w:name w:val="Intense Emphasis"/>
    <w:basedOn w:val="DefaultParagraphFont"/>
    <w:uiPriority w:val="21"/>
    <w:qFormat/>
    <w:rsid w:val="00067150"/>
    <w:rPr>
      <w:i/>
      <w:iCs/>
      <w:color w:val="0F4761" w:themeColor="accent1" w:themeShade="BF"/>
    </w:rPr>
  </w:style>
  <w:style w:type="paragraph" w:styleId="IntenseQuote">
    <w:name w:val="Intense Quote"/>
    <w:basedOn w:val="Normal"/>
    <w:next w:val="Normal"/>
    <w:link w:val="IntenseQuoteChar"/>
    <w:uiPriority w:val="30"/>
    <w:qFormat/>
    <w:rsid w:val="00067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150"/>
    <w:rPr>
      <w:i/>
      <w:iCs/>
      <w:color w:val="0F4761" w:themeColor="accent1" w:themeShade="BF"/>
    </w:rPr>
  </w:style>
  <w:style w:type="character" w:styleId="IntenseReference">
    <w:name w:val="Intense Reference"/>
    <w:basedOn w:val="DefaultParagraphFont"/>
    <w:uiPriority w:val="32"/>
    <w:qFormat/>
    <w:rsid w:val="00067150"/>
    <w:rPr>
      <w:b/>
      <w:bCs/>
      <w:smallCaps/>
      <w:color w:val="0F4761" w:themeColor="accent1" w:themeShade="BF"/>
      <w:spacing w:val="5"/>
    </w:rPr>
  </w:style>
  <w:style w:type="character" w:styleId="Hyperlink">
    <w:name w:val="Hyperlink"/>
    <w:basedOn w:val="DefaultParagraphFont"/>
    <w:uiPriority w:val="99"/>
    <w:unhideWhenUsed/>
    <w:rsid w:val="00067150"/>
    <w:rPr>
      <w:color w:val="467886" w:themeColor="hyperlink"/>
      <w:u w:val="single"/>
    </w:rPr>
  </w:style>
  <w:style w:type="character" w:styleId="Emphasis">
    <w:name w:val="Emphasis"/>
    <w:basedOn w:val="DefaultParagraphFont"/>
    <w:uiPriority w:val="20"/>
    <w:qFormat/>
    <w:rsid w:val="000671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9%3A1-41&amp;version=NRSV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John+9%3A1-41&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5E9279CB6DB4B99A0E921C48F08F5" ma:contentTypeVersion="14" ma:contentTypeDescription="Create a new document." ma:contentTypeScope="" ma:versionID="1f1149ff90421be498c78b1065982af0">
  <xsd:schema xmlns:xsd="http://www.w3.org/2001/XMLSchema" xmlns:xs="http://www.w3.org/2001/XMLSchema" xmlns:p="http://schemas.microsoft.com/office/2006/metadata/properties" xmlns:ns2="483b1887-e543-4d14-9907-e6c180d92460" xmlns:ns3="3b46cbcb-6a3a-48c9-85dc-0dc5566af515" targetNamespace="http://schemas.microsoft.com/office/2006/metadata/properties" ma:root="true" ma:fieldsID="0b258f32e96272355d960d8b19f038a9" ns2:_="" ns3:_="">
    <xsd:import namespace="483b1887-e543-4d14-9907-e6c180d92460"/>
    <xsd:import namespace="3b46cbcb-6a3a-48c9-85dc-0dc5566af5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b1887-e543-4d14-9907-e6c180d92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92201f-1507-4545-b399-c3bee111cc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6cbcb-6a3a-48c9-85dc-0dc5566af5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4a55ab-9163-48ea-aa93-6c88c62fbf65}" ma:internalName="TaxCatchAll" ma:showField="CatchAllData" ma:web="3b46cbcb-6a3a-48c9-85dc-0dc5566af5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3b1887-e543-4d14-9907-e6c180d92460">
      <Terms xmlns="http://schemas.microsoft.com/office/infopath/2007/PartnerControls"/>
    </lcf76f155ced4ddcb4097134ff3c332f>
    <TaxCatchAll xmlns="3b46cbcb-6a3a-48c9-85dc-0dc5566af515" xsi:nil="true"/>
  </documentManagement>
</p:properties>
</file>

<file path=customXml/itemProps1.xml><?xml version="1.0" encoding="utf-8"?>
<ds:datastoreItem xmlns:ds="http://schemas.openxmlformats.org/officeDocument/2006/customXml" ds:itemID="{FFCBF21C-AE78-4B7D-B763-A40FDD0F1999}"/>
</file>

<file path=customXml/itemProps2.xml><?xml version="1.0" encoding="utf-8"?>
<ds:datastoreItem xmlns:ds="http://schemas.openxmlformats.org/officeDocument/2006/customXml" ds:itemID="{D25A05BC-1C85-4D0F-A0BE-374917AB393F}">
  <ds:schemaRefs>
    <ds:schemaRef ds:uri="http://schemas.microsoft.com/sharepoint/v3/contenttype/forms"/>
  </ds:schemaRefs>
</ds:datastoreItem>
</file>

<file path=customXml/itemProps3.xml><?xml version="1.0" encoding="utf-8"?>
<ds:datastoreItem xmlns:ds="http://schemas.openxmlformats.org/officeDocument/2006/customXml" ds:itemID="{54E69A78-3761-4B65-86C5-6855E90ADFC8}">
  <ds:schemaRefs>
    <ds:schemaRef ds:uri="http://schemas.microsoft.com/office/2006/metadata/properties"/>
    <ds:schemaRef ds:uri="http://schemas.microsoft.com/office/infopath/2007/PartnerControls"/>
    <ds:schemaRef ds:uri="560f7c5a-127a-4630-9e37-0061ac6f872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1617</Characters>
  <Application>Microsoft Office Word</Application>
  <DocSecurity>0</DocSecurity>
  <Lines>35</Lines>
  <Paragraphs>10</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Harris</dc:creator>
  <cp:keywords/>
  <dc:description/>
  <cp:lastModifiedBy>Harriet Harris</cp:lastModifiedBy>
  <cp:revision>3</cp:revision>
  <cp:lastPrinted>2026-03-09T19:00:00Z</cp:lastPrinted>
  <dcterms:created xsi:type="dcterms:W3CDTF">2026-03-03T08:19:00Z</dcterms:created>
  <dcterms:modified xsi:type="dcterms:W3CDTF">2026-03-10T08:15:00Z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0x010100BAC5E9279CB6DB4B99A0E921C48F08F5</vt:lpwstr>
  </property>
</Properties>
</file>